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67744" w14:textId="77777777" w:rsidR="008E03A1" w:rsidRPr="008D12FC" w:rsidRDefault="008E03A1" w:rsidP="008E03A1">
      <w:pPr>
        <w:jc w:val="center"/>
        <w:rPr>
          <w:rFonts w:ascii="Arial" w:hAnsi="Arial" w:cs="Arial"/>
          <w:b/>
          <w:caps/>
          <w:sz w:val="24"/>
          <w:szCs w:val="24"/>
        </w:rPr>
      </w:pPr>
      <w:r w:rsidRPr="008D12FC">
        <w:rPr>
          <w:rFonts w:ascii="Arial" w:hAnsi="Arial" w:cs="Arial"/>
          <w:b/>
          <w:caps/>
          <w:sz w:val="24"/>
          <w:szCs w:val="24"/>
        </w:rPr>
        <w:t>Resolution No. 20</w:t>
      </w:r>
      <w:r>
        <w:rPr>
          <w:rFonts w:ascii="Arial" w:hAnsi="Arial" w:cs="Arial"/>
          <w:b/>
          <w:caps/>
          <w:sz w:val="24"/>
          <w:szCs w:val="24"/>
        </w:rPr>
        <w:t>26-___</w:t>
      </w:r>
    </w:p>
    <w:p w14:paraId="020290C4" w14:textId="77777777" w:rsidR="00BF44FF" w:rsidRPr="00BF44FF" w:rsidRDefault="00BF44FF" w:rsidP="008E03A1">
      <w:pPr>
        <w:jc w:val="center"/>
        <w:outlineLvl w:val="0"/>
        <w:rPr>
          <w:rFonts w:ascii="Arial" w:hAnsi="Arial" w:cs="Arial"/>
          <w:b/>
          <w:bCs/>
          <w:sz w:val="22"/>
          <w:szCs w:val="22"/>
        </w:rPr>
      </w:pPr>
    </w:p>
    <w:p w14:paraId="6CAFA0D7" w14:textId="77777777" w:rsidR="00BF44FF" w:rsidRDefault="00BF44FF" w:rsidP="008E03A1">
      <w:pPr>
        <w:jc w:val="center"/>
        <w:outlineLvl w:val="0"/>
        <w:rPr>
          <w:rFonts w:ascii="Arial" w:hAnsi="Arial" w:cs="Arial"/>
          <w:b/>
          <w:caps/>
          <w:sz w:val="24"/>
          <w:szCs w:val="24"/>
        </w:rPr>
      </w:pPr>
      <w:r w:rsidRPr="00BF44FF">
        <w:rPr>
          <w:rFonts w:ascii="Arial" w:hAnsi="Arial" w:cs="Arial"/>
          <w:b/>
          <w:caps/>
          <w:sz w:val="24"/>
          <w:szCs w:val="24"/>
        </w:rPr>
        <w:t xml:space="preserve">RESOLUTION OF THE SOLANO COUNTY BOARD OF SUPERVISORS </w:t>
      </w:r>
    </w:p>
    <w:p w14:paraId="0D95FA93" w14:textId="77777777" w:rsidR="00BF44FF" w:rsidRDefault="00BF44FF" w:rsidP="008E03A1">
      <w:pPr>
        <w:jc w:val="center"/>
        <w:outlineLvl w:val="0"/>
        <w:rPr>
          <w:rFonts w:ascii="Arial" w:hAnsi="Arial" w:cs="Arial"/>
          <w:b/>
          <w:caps/>
          <w:sz w:val="24"/>
          <w:szCs w:val="24"/>
        </w:rPr>
      </w:pPr>
      <w:r w:rsidRPr="00BF44FF">
        <w:rPr>
          <w:rFonts w:ascii="Arial" w:hAnsi="Arial" w:cs="Arial"/>
          <w:b/>
          <w:caps/>
          <w:sz w:val="24"/>
          <w:szCs w:val="24"/>
        </w:rPr>
        <w:t xml:space="preserve">APPROVING THE ENGINEER'S REPORT, CONFIRMING THE DIAGRAM AND ASSESSMENT, AND ORDERING THE LEVY OF ASSESSMENTS FOR THE </w:t>
      </w:r>
    </w:p>
    <w:p w14:paraId="1D77A108" w14:textId="617B5356" w:rsidR="00BF44FF" w:rsidRPr="00BF44FF" w:rsidRDefault="00BF44FF" w:rsidP="008E03A1">
      <w:pPr>
        <w:jc w:val="center"/>
        <w:outlineLvl w:val="0"/>
        <w:rPr>
          <w:rFonts w:ascii="Arial" w:hAnsi="Arial" w:cs="Arial"/>
          <w:b/>
          <w:caps/>
          <w:sz w:val="24"/>
          <w:szCs w:val="24"/>
        </w:rPr>
      </w:pPr>
      <w:r w:rsidRPr="00BF44FF">
        <w:rPr>
          <w:rFonts w:ascii="Arial" w:hAnsi="Arial" w:cs="Arial"/>
          <w:b/>
          <w:caps/>
          <w:sz w:val="24"/>
          <w:szCs w:val="24"/>
        </w:rPr>
        <w:t>GREEN VALLEY OPEN SPACE MAINTENANCE DISTRICT PURSUANT TO THE LANDSCAP</w:t>
      </w:r>
      <w:r w:rsidR="00550D37">
        <w:rPr>
          <w:rFonts w:ascii="Arial" w:hAnsi="Arial" w:cs="Arial"/>
          <w:b/>
          <w:caps/>
          <w:sz w:val="24"/>
          <w:szCs w:val="24"/>
        </w:rPr>
        <w:t>ING</w:t>
      </w:r>
      <w:r w:rsidRPr="00BF44FF">
        <w:rPr>
          <w:rFonts w:ascii="Arial" w:hAnsi="Arial" w:cs="Arial"/>
          <w:b/>
          <w:caps/>
          <w:sz w:val="24"/>
          <w:szCs w:val="24"/>
        </w:rPr>
        <w:t xml:space="preserve"> AND LIGHTING ACT OF 1972</w:t>
      </w:r>
    </w:p>
    <w:p w14:paraId="30DEB4A9" w14:textId="77777777" w:rsidR="008E03A1" w:rsidRPr="00D04C4D" w:rsidRDefault="008E03A1" w:rsidP="008E03A1">
      <w:pPr>
        <w:jc w:val="center"/>
        <w:outlineLvl w:val="0"/>
        <w:rPr>
          <w:rFonts w:ascii="Arial" w:hAnsi="Arial" w:cs="Arial"/>
          <w:b/>
          <w:sz w:val="22"/>
          <w:szCs w:val="22"/>
        </w:rPr>
      </w:pPr>
    </w:p>
    <w:p w14:paraId="6AC5822C" w14:textId="7976CBFF" w:rsidR="008E03A1" w:rsidRPr="00630AF8" w:rsidRDefault="008E03A1" w:rsidP="008E03A1">
      <w:pPr>
        <w:autoSpaceDE w:val="0"/>
        <w:autoSpaceDN w:val="0"/>
        <w:adjustRightInd w:val="0"/>
        <w:jc w:val="both"/>
        <w:rPr>
          <w:rFonts w:ascii="Arial" w:hAnsi="Arial" w:cs="Arial"/>
          <w:sz w:val="22"/>
          <w:szCs w:val="22"/>
        </w:rPr>
      </w:pPr>
      <w:r w:rsidRPr="00B736FD">
        <w:rPr>
          <w:rFonts w:ascii="Arial" w:hAnsi="Arial" w:cs="Arial"/>
          <w:b/>
          <w:sz w:val="22"/>
          <w:szCs w:val="22"/>
        </w:rPr>
        <w:t>WHEREAS</w:t>
      </w:r>
      <w:r w:rsidRPr="00630AF8">
        <w:rPr>
          <w:rFonts w:ascii="Arial" w:hAnsi="Arial" w:cs="Arial"/>
          <w:sz w:val="22"/>
          <w:szCs w:val="22"/>
        </w:rPr>
        <w:t>,</w:t>
      </w:r>
      <w:r>
        <w:rPr>
          <w:rFonts w:ascii="Arial" w:hAnsi="Arial" w:cs="Arial"/>
          <w:sz w:val="22"/>
          <w:szCs w:val="22"/>
        </w:rPr>
        <w:t xml:space="preserve"> </w:t>
      </w:r>
      <w:r w:rsidRPr="008E03A1">
        <w:rPr>
          <w:rFonts w:ascii="Arial" w:hAnsi="Arial" w:cs="Arial"/>
          <w:sz w:val="22"/>
          <w:szCs w:val="22"/>
        </w:rPr>
        <w:t>the Board of Supervisors (the "Board") of the County of Solano (the "County"), State of California, by its Resolution No. 2026-</w:t>
      </w:r>
      <w:r w:rsidR="002F1EC9">
        <w:rPr>
          <w:rFonts w:ascii="Arial" w:hAnsi="Arial" w:cs="Arial"/>
          <w:sz w:val="22"/>
          <w:szCs w:val="22"/>
        </w:rPr>
        <w:t>125</w:t>
      </w:r>
      <w:r w:rsidRPr="008E03A1">
        <w:rPr>
          <w:rFonts w:ascii="Arial" w:hAnsi="Arial" w:cs="Arial"/>
          <w:sz w:val="22"/>
          <w:szCs w:val="22"/>
        </w:rPr>
        <w:t xml:space="preserve">, A Resolution Directing Preparation of Annual Report, County of Solano, Green Valley Open Space Maintenance District (the "District"), designated the </w:t>
      </w:r>
      <w:r>
        <w:rPr>
          <w:rFonts w:ascii="Arial" w:hAnsi="Arial" w:cs="Arial"/>
          <w:sz w:val="22"/>
          <w:szCs w:val="22"/>
        </w:rPr>
        <w:t>Director of Resource Management</w:t>
      </w:r>
      <w:r w:rsidRPr="008E03A1">
        <w:rPr>
          <w:rFonts w:ascii="Arial" w:hAnsi="Arial" w:cs="Arial"/>
          <w:sz w:val="22"/>
          <w:szCs w:val="22"/>
        </w:rPr>
        <w:t xml:space="preserve"> as the Engineer of Work and ordered said </w:t>
      </w:r>
      <w:r>
        <w:rPr>
          <w:rFonts w:ascii="Arial" w:hAnsi="Arial" w:cs="Arial"/>
          <w:sz w:val="22"/>
          <w:szCs w:val="22"/>
        </w:rPr>
        <w:t>designee</w:t>
      </w:r>
      <w:r w:rsidRPr="008E03A1">
        <w:rPr>
          <w:rFonts w:ascii="Arial" w:hAnsi="Arial" w:cs="Arial"/>
          <w:sz w:val="22"/>
          <w:szCs w:val="22"/>
        </w:rPr>
        <w:t xml:space="preserve"> to make and file a report for F</w:t>
      </w:r>
      <w:r w:rsidR="00BF44FF">
        <w:rPr>
          <w:rFonts w:ascii="Arial" w:hAnsi="Arial" w:cs="Arial"/>
          <w:sz w:val="22"/>
          <w:szCs w:val="22"/>
        </w:rPr>
        <w:t>Y2026/27</w:t>
      </w:r>
      <w:r w:rsidRPr="008E03A1">
        <w:rPr>
          <w:rFonts w:ascii="Arial" w:hAnsi="Arial" w:cs="Arial"/>
          <w:sz w:val="22"/>
          <w:szCs w:val="22"/>
        </w:rPr>
        <w:t xml:space="preserve"> in writing in accordance with and pursuant to the Landsc</w:t>
      </w:r>
      <w:r w:rsidR="00550D37">
        <w:rPr>
          <w:rFonts w:ascii="Arial" w:hAnsi="Arial" w:cs="Arial"/>
          <w:sz w:val="22"/>
          <w:szCs w:val="22"/>
        </w:rPr>
        <w:t>aping</w:t>
      </w:r>
      <w:r w:rsidRPr="008E03A1">
        <w:rPr>
          <w:rFonts w:ascii="Arial" w:hAnsi="Arial" w:cs="Arial"/>
          <w:sz w:val="22"/>
          <w:szCs w:val="22"/>
        </w:rPr>
        <w:t xml:space="preserve"> and Lighting Act of 1972 (hereinafter the "Act")</w:t>
      </w:r>
      <w:r>
        <w:rPr>
          <w:rFonts w:ascii="Arial" w:hAnsi="Arial" w:cs="Arial"/>
          <w:sz w:val="22"/>
          <w:szCs w:val="22"/>
        </w:rPr>
        <w:t>; and</w:t>
      </w:r>
    </w:p>
    <w:p w14:paraId="361FB677" w14:textId="77777777" w:rsidR="008E03A1" w:rsidRPr="00630AF8" w:rsidRDefault="008E03A1" w:rsidP="008E03A1">
      <w:pPr>
        <w:jc w:val="both"/>
        <w:rPr>
          <w:rFonts w:ascii="Arial" w:hAnsi="Arial" w:cs="Arial"/>
          <w:sz w:val="22"/>
          <w:szCs w:val="22"/>
        </w:rPr>
      </w:pPr>
    </w:p>
    <w:p w14:paraId="79A7BD08" w14:textId="47935979" w:rsidR="008E03A1" w:rsidRPr="00630AF8" w:rsidRDefault="008E03A1" w:rsidP="008E03A1">
      <w:pPr>
        <w:jc w:val="both"/>
        <w:rPr>
          <w:rFonts w:ascii="Arial" w:hAnsi="Arial" w:cs="Arial"/>
          <w:sz w:val="22"/>
          <w:szCs w:val="22"/>
        </w:rPr>
      </w:pPr>
      <w:r w:rsidRPr="00B736FD">
        <w:rPr>
          <w:rFonts w:ascii="Arial" w:hAnsi="Arial" w:cs="Arial"/>
          <w:b/>
          <w:sz w:val="22"/>
          <w:szCs w:val="22"/>
        </w:rPr>
        <w:t>WHEREAS</w:t>
      </w:r>
      <w:r w:rsidRPr="00630AF8">
        <w:rPr>
          <w:rFonts w:ascii="Arial" w:hAnsi="Arial" w:cs="Arial"/>
          <w:sz w:val="22"/>
          <w:szCs w:val="22"/>
        </w:rPr>
        <w:t xml:space="preserve">, </w:t>
      </w:r>
      <w:r w:rsidRPr="008E03A1">
        <w:rPr>
          <w:rFonts w:ascii="Arial" w:hAnsi="Arial" w:cs="Arial"/>
          <w:sz w:val="22"/>
          <w:szCs w:val="22"/>
        </w:rPr>
        <w:t xml:space="preserve">the report was duly made and filed with the Clerk of the Board of Supervisors and duly considered by this Board and found to be sufficient in every particular, whereupon it was determined that the report should stand as the Engineer's Report for all subsequent proceedings under and pursuant to the aforesaid resolution, and that </w:t>
      </w:r>
      <w:r w:rsidR="00EF6C49">
        <w:rPr>
          <w:rFonts w:ascii="Arial" w:hAnsi="Arial" w:cs="Arial"/>
          <w:sz w:val="22"/>
          <w:szCs w:val="22"/>
        </w:rPr>
        <w:t>August</w:t>
      </w:r>
      <w:r w:rsidRPr="008E03A1">
        <w:rPr>
          <w:rFonts w:ascii="Arial" w:hAnsi="Arial" w:cs="Arial"/>
          <w:sz w:val="22"/>
          <w:szCs w:val="22"/>
        </w:rPr>
        <w:t xml:space="preserve"> 28, 2026, at 9:00 a.m., in the regular meeting place of this Board, at 675 Texas Street, Fairfield, California, was appointed as the time and place for a hearing by this Board on the question of the levy of the proposed assessment, notice of which hearing was duly and regularly published</w:t>
      </w:r>
      <w:r w:rsidRPr="00630AF8">
        <w:rPr>
          <w:rFonts w:ascii="Arial" w:hAnsi="Arial" w:cs="Arial"/>
          <w:sz w:val="22"/>
          <w:szCs w:val="22"/>
        </w:rPr>
        <w:t>; and</w:t>
      </w:r>
    </w:p>
    <w:p w14:paraId="330BD8E3" w14:textId="77777777" w:rsidR="008E03A1" w:rsidRPr="00630AF8" w:rsidRDefault="008E03A1" w:rsidP="008E03A1">
      <w:pPr>
        <w:ind w:firstLine="720"/>
        <w:jc w:val="both"/>
        <w:rPr>
          <w:rFonts w:ascii="Arial" w:hAnsi="Arial" w:cs="Arial"/>
          <w:sz w:val="22"/>
          <w:szCs w:val="22"/>
        </w:rPr>
      </w:pPr>
    </w:p>
    <w:p w14:paraId="2133D403" w14:textId="1CCC8864" w:rsidR="008E03A1" w:rsidRPr="00630AF8" w:rsidRDefault="008E03A1" w:rsidP="008E03A1">
      <w:pPr>
        <w:autoSpaceDE w:val="0"/>
        <w:autoSpaceDN w:val="0"/>
        <w:adjustRightInd w:val="0"/>
        <w:jc w:val="both"/>
        <w:rPr>
          <w:rFonts w:ascii="Arial" w:hAnsi="Arial" w:cs="Arial"/>
          <w:sz w:val="22"/>
          <w:szCs w:val="22"/>
        </w:rPr>
      </w:pPr>
      <w:r w:rsidRPr="00B736FD">
        <w:rPr>
          <w:rFonts w:ascii="Arial" w:hAnsi="Arial" w:cs="Arial"/>
          <w:b/>
          <w:sz w:val="22"/>
          <w:szCs w:val="22"/>
        </w:rPr>
        <w:t>WHEREAS</w:t>
      </w:r>
      <w:r w:rsidRPr="00630AF8">
        <w:rPr>
          <w:rFonts w:ascii="Arial" w:hAnsi="Arial" w:cs="Arial"/>
          <w:sz w:val="22"/>
          <w:szCs w:val="22"/>
        </w:rPr>
        <w:t xml:space="preserve">, </w:t>
      </w:r>
      <w:r w:rsidRPr="008E03A1">
        <w:rPr>
          <w:rFonts w:ascii="Arial" w:hAnsi="Arial" w:cs="Arial"/>
          <w:sz w:val="22"/>
          <w:szCs w:val="22"/>
        </w:rPr>
        <w:t>at the appointed time and place the hearing was duly and regularly held, and all persons interested desiring to be heard were given an opportunity to be heard, and all matters and things pertaining to the levy were fully heard and considered by this Board, and all oral statements and all written protests or communications were duly heard, considered and overruled, and this Board thereby acquired jurisdiction to order the levy and the confirmation of the diagram and assessment prepared by and made a part of the Engineer's Report to pay the costs and expenses thereof</w:t>
      </w:r>
      <w:r>
        <w:rPr>
          <w:rFonts w:ascii="Arial" w:hAnsi="Arial" w:cs="Arial"/>
          <w:sz w:val="22"/>
          <w:szCs w:val="22"/>
        </w:rPr>
        <w:t>.</w:t>
      </w:r>
    </w:p>
    <w:p w14:paraId="5C5938BA" w14:textId="77777777" w:rsidR="008E03A1" w:rsidRPr="002A7F19" w:rsidRDefault="008E03A1" w:rsidP="008E03A1">
      <w:pPr>
        <w:jc w:val="both"/>
        <w:rPr>
          <w:rFonts w:ascii="Arial" w:hAnsi="Arial" w:cs="Arial"/>
          <w:sz w:val="22"/>
          <w:szCs w:val="22"/>
        </w:rPr>
      </w:pPr>
    </w:p>
    <w:p w14:paraId="65E215E7" w14:textId="78586151" w:rsidR="008E03A1" w:rsidRDefault="008E03A1" w:rsidP="008E03A1">
      <w:pPr>
        <w:jc w:val="both"/>
        <w:rPr>
          <w:rFonts w:ascii="Arial" w:hAnsi="Arial" w:cs="Arial"/>
          <w:sz w:val="22"/>
          <w:szCs w:val="22"/>
        </w:rPr>
      </w:pPr>
      <w:r>
        <w:rPr>
          <w:rFonts w:ascii="Arial" w:hAnsi="Arial" w:cs="Arial"/>
          <w:b/>
          <w:bCs/>
          <w:sz w:val="22"/>
          <w:szCs w:val="22"/>
        </w:rPr>
        <w:t>NOW, THEREFORE BE IT RESOLVED</w:t>
      </w:r>
      <w:r>
        <w:rPr>
          <w:rFonts w:ascii="Arial" w:hAnsi="Arial" w:cs="Arial"/>
          <w:sz w:val="22"/>
          <w:szCs w:val="22"/>
        </w:rPr>
        <w:t xml:space="preserve">, </w:t>
      </w:r>
      <w:r w:rsidRPr="008E03A1">
        <w:rPr>
          <w:rFonts w:ascii="Arial" w:hAnsi="Arial" w:cs="Arial"/>
          <w:sz w:val="22"/>
          <w:szCs w:val="22"/>
        </w:rPr>
        <w:t>the Solano County Board of Supervisors find that the public interest, convenience and necessity require that the levy be made</w:t>
      </w:r>
      <w:r w:rsidRPr="00CF4BBA">
        <w:rPr>
          <w:rFonts w:ascii="Arial" w:hAnsi="Arial" w:cs="Arial"/>
          <w:sz w:val="22"/>
          <w:szCs w:val="22"/>
        </w:rPr>
        <w:t>.</w:t>
      </w:r>
    </w:p>
    <w:p w14:paraId="2D6F330F" w14:textId="77777777" w:rsidR="008E03A1" w:rsidRDefault="008E03A1" w:rsidP="008E03A1">
      <w:pPr>
        <w:jc w:val="both"/>
        <w:rPr>
          <w:rFonts w:ascii="Arial" w:hAnsi="Arial" w:cs="Arial"/>
          <w:sz w:val="22"/>
          <w:szCs w:val="22"/>
        </w:rPr>
      </w:pPr>
    </w:p>
    <w:p w14:paraId="1E068EC2" w14:textId="46BA9558" w:rsidR="008E03A1" w:rsidRDefault="008E03A1" w:rsidP="008E03A1">
      <w:pPr>
        <w:jc w:val="both"/>
        <w:rPr>
          <w:rFonts w:ascii="Arial" w:hAnsi="Arial" w:cs="Arial"/>
          <w:sz w:val="22"/>
          <w:szCs w:val="22"/>
        </w:rPr>
      </w:pPr>
      <w:r w:rsidRPr="00CF4BBA">
        <w:rPr>
          <w:rFonts w:ascii="Arial" w:hAnsi="Arial" w:cs="Arial"/>
          <w:b/>
          <w:bCs/>
          <w:sz w:val="22"/>
          <w:szCs w:val="22"/>
        </w:rPr>
        <w:t>RESOLVED,</w:t>
      </w:r>
      <w:r w:rsidRPr="00CF4BBA">
        <w:t xml:space="preserve"> </w:t>
      </w:r>
      <w:r w:rsidRPr="008E03A1">
        <w:rPr>
          <w:rFonts w:ascii="Arial" w:hAnsi="Arial" w:cs="Arial"/>
          <w:sz w:val="22"/>
          <w:szCs w:val="22"/>
        </w:rPr>
        <w:t>the District benefited by the improvements and is to be assessed to pay the costs and expenses thereof, and the exterior boundaries thereof are as shown by a map filed in the office of the Clerk of the Board, which map is made a part hereof by reference thereto</w:t>
      </w:r>
      <w:r w:rsidRPr="00CF4BBA">
        <w:rPr>
          <w:rFonts w:ascii="Arial" w:hAnsi="Arial" w:cs="Arial"/>
          <w:sz w:val="22"/>
          <w:szCs w:val="22"/>
        </w:rPr>
        <w:t>.</w:t>
      </w:r>
    </w:p>
    <w:p w14:paraId="7C9F66D0" w14:textId="77777777" w:rsidR="008E03A1" w:rsidRDefault="008E03A1" w:rsidP="008E03A1">
      <w:pPr>
        <w:jc w:val="both"/>
        <w:rPr>
          <w:rFonts w:ascii="Arial" w:hAnsi="Arial" w:cs="Arial"/>
          <w:sz w:val="22"/>
          <w:szCs w:val="22"/>
        </w:rPr>
      </w:pPr>
    </w:p>
    <w:p w14:paraId="153642BB" w14:textId="498ABFB7" w:rsidR="008E03A1" w:rsidRPr="008E03A1" w:rsidRDefault="008E03A1" w:rsidP="008E03A1">
      <w:pPr>
        <w:jc w:val="both"/>
        <w:rPr>
          <w:rFonts w:ascii="Arial" w:hAnsi="Arial" w:cs="Arial"/>
          <w:sz w:val="22"/>
          <w:szCs w:val="22"/>
        </w:rPr>
      </w:pPr>
      <w:r w:rsidRPr="00CF4BBA">
        <w:rPr>
          <w:rFonts w:ascii="Arial" w:hAnsi="Arial" w:cs="Arial"/>
          <w:b/>
          <w:bCs/>
          <w:sz w:val="22"/>
          <w:szCs w:val="22"/>
        </w:rPr>
        <w:t>RESOLVED,</w:t>
      </w:r>
      <w:r>
        <w:rPr>
          <w:rFonts w:ascii="Arial" w:hAnsi="Arial" w:cs="Arial"/>
          <w:sz w:val="22"/>
          <w:szCs w:val="22"/>
        </w:rPr>
        <w:t xml:space="preserve"> </w:t>
      </w:r>
      <w:r w:rsidRPr="008E03A1">
        <w:rPr>
          <w:rFonts w:ascii="Arial" w:hAnsi="Arial" w:cs="Arial"/>
          <w:sz w:val="22"/>
          <w:szCs w:val="22"/>
        </w:rPr>
        <w:t>the Engineer’s Report as a whole and each part thereof, to wit:</w:t>
      </w:r>
    </w:p>
    <w:p w14:paraId="5DAAC9E3" w14:textId="77777777" w:rsidR="008E03A1" w:rsidRPr="008E03A1" w:rsidRDefault="008E03A1" w:rsidP="008E03A1">
      <w:pPr>
        <w:jc w:val="both"/>
        <w:rPr>
          <w:rFonts w:ascii="Arial" w:hAnsi="Arial" w:cs="Arial"/>
          <w:sz w:val="22"/>
          <w:szCs w:val="22"/>
        </w:rPr>
      </w:pPr>
    </w:p>
    <w:p w14:paraId="0A2B0685" w14:textId="246E5C0B" w:rsidR="008E03A1" w:rsidRPr="008E03A1" w:rsidRDefault="008E03A1" w:rsidP="008E03A1">
      <w:pPr>
        <w:jc w:val="both"/>
        <w:rPr>
          <w:rFonts w:ascii="Arial" w:hAnsi="Arial" w:cs="Arial"/>
          <w:sz w:val="22"/>
          <w:szCs w:val="22"/>
        </w:rPr>
      </w:pPr>
      <w:r w:rsidRPr="008E03A1">
        <w:rPr>
          <w:rFonts w:ascii="Arial" w:hAnsi="Arial" w:cs="Arial"/>
          <w:sz w:val="22"/>
          <w:szCs w:val="22"/>
        </w:rPr>
        <w:t>(a)</w:t>
      </w:r>
      <w:r w:rsidRPr="008E03A1">
        <w:rPr>
          <w:rFonts w:ascii="Arial" w:hAnsi="Arial" w:cs="Arial"/>
          <w:sz w:val="22"/>
          <w:szCs w:val="22"/>
        </w:rPr>
        <w:tab/>
        <w:t>the Engineer's estimate of the itemized and total costs and expenses of the improvements and of the incidental expenses in connection therewith;</w:t>
      </w:r>
    </w:p>
    <w:p w14:paraId="2FA5C18F" w14:textId="77777777" w:rsidR="008E03A1" w:rsidRPr="008E03A1" w:rsidRDefault="008E03A1" w:rsidP="008E03A1">
      <w:pPr>
        <w:jc w:val="both"/>
        <w:rPr>
          <w:rFonts w:ascii="Arial" w:hAnsi="Arial" w:cs="Arial"/>
          <w:sz w:val="22"/>
          <w:szCs w:val="22"/>
        </w:rPr>
      </w:pPr>
      <w:r w:rsidRPr="008E03A1">
        <w:rPr>
          <w:rFonts w:ascii="Arial" w:hAnsi="Arial" w:cs="Arial"/>
          <w:sz w:val="22"/>
          <w:szCs w:val="22"/>
        </w:rPr>
        <w:t>(b)</w:t>
      </w:r>
      <w:r w:rsidRPr="008E03A1">
        <w:rPr>
          <w:rFonts w:ascii="Arial" w:hAnsi="Arial" w:cs="Arial"/>
          <w:sz w:val="22"/>
          <w:szCs w:val="22"/>
        </w:rPr>
        <w:tab/>
        <w:t>the diagram showing the assessment district, plans and specifications for the improvements to be maintained and the boundaries and dimensions of the respective lots and parcels of land within the District; and</w:t>
      </w:r>
    </w:p>
    <w:p w14:paraId="0A383E90" w14:textId="04FF48FE" w:rsidR="008E03A1" w:rsidRDefault="008E03A1" w:rsidP="008E03A1">
      <w:pPr>
        <w:jc w:val="both"/>
        <w:rPr>
          <w:rFonts w:ascii="Arial" w:hAnsi="Arial" w:cs="Arial"/>
          <w:sz w:val="22"/>
          <w:szCs w:val="22"/>
        </w:rPr>
      </w:pPr>
      <w:r w:rsidRPr="008E03A1">
        <w:rPr>
          <w:rFonts w:ascii="Arial" w:hAnsi="Arial" w:cs="Arial"/>
          <w:sz w:val="22"/>
          <w:szCs w:val="22"/>
        </w:rPr>
        <w:t>(c)</w:t>
      </w:r>
      <w:r w:rsidRPr="008E03A1">
        <w:rPr>
          <w:rFonts w:ascii="Arial" w:hAnsi="Arial" w:cs="Arial"/>
          <w:sz w:val="22"/>
          <w:szCs w:val="22"/>
        </w:rPr>
        <w:tab/>
        <w:t>the assessment of the total amount of cost and expenses of the proposed improvements upon the lots and parcels of land in the District in proportion to the estimated benefits to be received by such lots and parcels, respectively, from the improvements, and of the expenses incidental thereto is finally approved and confirmed</w:t>
      </w:r>
      <w:r w:rsidRPr="00CF4BBA">
        <w:rPr>
          <w:rFonts w:ascii="Arial" w:hAnsi="Arial" w:cs="Arial"/>
          <w:sz w:val="22"/>
          <w:szCs w:val="22"/>
        </w:rPr>
        <w:t>.</w:t>
      </w:r>
    </w:p>
    <w:p w14:paraId="7B294995" w14:textId="7C7B2370" w:rsidR="008E03A1" w:rsidRPr="008E03A1" w:rsidRDefault="008E03A1" w:rsidP="008E03A1">
      <w:pPr>
        <w:jc w:val="both"/>
        <w:rPr>
          <w:rFonts w:ascii="Arial" w:hAnsi="Arial" w:cs="Arial"/>
          <w:sz w:val="22"/>
          <w:szCs w:val="22"/>
        </w:rPr>
      </w:pPr>
      <w:r w:rsidRPr="00E72D88">
        <w:rPr>
          <w:rFonts w:ascii="Arial" w:hAnsi="Arial" w:cs="Arial"/>
          <w:sz w:val="22"/>
          <w:szCs w:val="22"/>
        </w:rPr>
        <w:br/>
      </w:r>
      <w:r w:rsidRPr="00CF4BBA">
        <w:rPr>
          <w:rFonts w:ascii="Arial" w:hAnsi="Arial" w:cs="Arial"/>
          <w:b/>
          <w:bCs/>
          <w:sz w:val="22"/>
          <w:szCs w:val="22"/>
        </w:rPr>
        <w:t>RESOLVED</w:t>
      </w:r>
      <w:r w:rsidRPr="008E03A1">
        <w:rPr>
          <w:rFonts w:ascii="Arial" w:hAnsi="Arial" w:cs="Arial"/>
          <w:sz w:val="22"/>
          <w:szCs w:val="22"/>
        </w:rPr>
        <w:t>, final adoption and approval of the Engineer's Report as a whole, and of the plans and specifications, estimate of the costs and expenses, the diagram and the assessment, as contained in the report, as hereinabove determined and ordered, is intended to and shall refer and apply to the report, and any portion thereof as amended, modified, or revised or corrected by, or pursuant to and in accordance with, and resolution or order, if any, heretofore duly adopted or made by this Board.</w:t>
      </w:r>
    </w:p>
    <w:p w14:paraId="79F8DF8C" w14:textId="77777777" w:rsidR="008E03A1" w:rsidRPr="008E03A1" w:rsidRDefault="008E03A1" w:rsidP="008E03A1">
      <w:pPr>
        <w:jc w:val="both"/>
        <w:rPr>
          <w:rFonts w:ascii="Arial" w:hAnsi="Arial" w:cs="Arial"/>
          <w:sz w:val="22"/>
          <w:szCs w:val="22"/>
        </w:rPr>
      </w:pPr>
    </w:p>
    <w:p w14:paraId="5BA4F8F7" w14:textId="744FF716" w:rsidR="008E03A1" w:rsidRPr="008E03A1" w:rsidRDefault="008E03A1" w:rsidP="008E03A1">
      <w:pPr>
        <w:jc w:val="both"/>
        <w:rPr>
          <w:rFonts w:ascii="Arial" w:hAnsi="Arial" w:cs="Arial"/>
          <w:sz w:val="22"/>
          <w:szCs w:val="22"/>
        </w:rPr>
      </w:pPr>
      <w:r w:rsidRPr="00CF4BBA">
        <w:rPr>
          <w:rFonts w:ascii="Arial" w:hAnsi="Arial" w:cs="Arial"/>
          <w:b/>
          <w:bCs/>
          <w:sz w:val="22"/>
          <w:szCs w:val="22"/>
        </w:rPr>
        <w:t>RESOLVED</w:t>
      </w:r>
      <w:r w:rsidRPr="008E03A1">
        <w:rPr>
          <w:rFonts w:ascii="Arial" w:hAnsi="Arial" w:cs="Arial"/>
          <w:sz w:val="22"/>
          <w:szCs w:val="22"/>
        </w:rPr>
        <w:t>, the assessment to pay the costs and expenses of the maintenance of the improvements is hereby levied. For further particulars pursuant to the provisions of the Landscap</w:t>
      </w:r>
      <w:r w:rsidR="00243B4C">
        <w:rPr>
          <w:rFonts w:ascii="Arial" w:hAnsi="Arial" w:cs="Arial"/>
          <w:sz w:val="22"/>
          <w:szCs w:val="22"/>
        </w:rPr>
        <w:t>e</w:t>
      </w:r>
      <w:r w:rsidRPr="008E03A1">
        <w:rPr>
          <w:rFonts w:ascii="Arial" w:hAnsi="Arial" w:cs="Arial"/>
          <w:sz w:val="22"/>
          <w:szCs w:val="22"/>
        </w:rPr>
        <w:t xml:space="preserve"> and Lighting Act of 1972, reference is hereby made to the Resolution Directing Preparation of Annual Report.</w:t>
      </w:r>
    </w:p>
    <w:p w14:paraId="62F0065A" w14:textId="77777777" w:rsidR="008E03A1" w:rsidRPr="008E03A1" w:rsidRDefault="008E03A1" w:rsidP="008E03A1">
      <w:pPr>
        <w:jc w:val="both"/>
        <w:rPr>
          <w:rFonts w:ascii="Arial" w:hAnsi="Arial" w:cs="Arial"/>
          <w:sz w:val="22"/>
          <w:szCs w:val="22"/>
        </w:rPr>
      </w:pPr>
    </w:p>
    <w:p w14:paraId="2D3096BE" w14:textId="5799684A" w:rsidR="008E03A1" w:rsidRPr="008E03A1" w:rsidRDefault="008E03A1" w:rsidP="008E03A1">
      <w:pPr>
        <w:jc w:val="both"/>
        <w:rPr>
          <w:rFonts w:ascii="Arial" w:hAnsi="Arial" w:cs="Arial"/>
          <w:sz w:val="22"/>
          <w:szCs w:val="22"/>
        </w:rPr>
      </w:pPr>
      <w:r w:rsidRPr="00CF4BBA">
        <w:rPr>
          <w:rFonts w:ascii="Arial" w:hAnsi="Arial" w:cs="Arial"/>
          <w:b/>
          <w:bCs/>
          <w:sz w:val="22"/>
          <w:szCs w:val="22"/>
        </w:rPr>
        <w:t>RESOLVED</w:t>
      </w:r>
      <w:r w:rsidRPr="008E03A1">
        <w:rPr>
          <w:rFonts w:ascii="Arial" w:hAnsi="Arial" w:cs="Arial"/>
          <w:sz w:val="22"/>
          <w:szCs w:val="22"/>
        </w:rPr>
        <w:t>, based on the oral and documentary evidence, including the Engineer's Report, offered and received at the hearing, this Board expressly finds and determines (a) that each of the several lots and parcels of land will be specially benefited by the maintenance of the improvements at least in the amount, if not more than the amount, of the assessment apportioned against the lots and parcels of land, respectively, and (b) that there is substantial evidence to support, and the weight of the evidence preponderates in favor of, the aforesaid finding and determination as to special benefits.</w:t>
      </w:r>
    </w:p>
    <w:p w14:paraId="3C13CE04" w14:textId="77777777" w:rsidR="008E03A1" w:rsidRPr="008E03A1" w:rsidRDefault="008E03A1" w:rsidP="008E03A1">
      <w:pPr>
        <w:jc w:val="both"/>
        <w:rPr>
          <w:rFonts w:ascii="Arial" w:hAnsi="Arial" w:cs="Arial"/>
          <w:sz w:val="22"/>
          <w:szCs w:val="22"/>
        </w:rPr>
      </w:pPr>
    </w:p>
    <w:p w14:paraId="5ED344DF" w14:textId="62452EBC" w:rsidR="008E03A1" w:rsidRPr="008E03A1" w:rsidRDefault="008E03A1" w:rsidP="008E03A1">
      <w:pPr>
        <w:jc w:val="both"/>
        <w:rPr>
          <w:rFonts w:ascii="Arial" w:hAnsi="Arial" w:cs="Arial"/>
          <w:sz w:val="22"/>
          <w:szCs w:val="22"/>
        </w:rPr>
      </w:pPr>
      <w:r w:rsidRPr="00CF4BBA">
        <w:rPr>
          <w:rFonts w:ascii="Arial" w:hAnsi="Arial" w:cs="Arial"/>
          <w:b/>
          <w:bCs/>
          <w:sz w:val="22"/>
          <w:szCs w:val="22"/>
        </w:rPr>
        <w:t>RESOLVED</w:t>
      </w:r>
      <w:r w:rsidRPr="008E03A1">
        <w:rPr>
          <w:rFonts w:ascii="Arial" w:hAnsi="Arial" w:cs="Arial"/>
          <w:sz w:val="22"/>
          <w:szCs w:val="22"/>
        </w:rPr>
        <w:t xml:space="preserve">, immediately upon the adoption of this resolution, but in no event later than the third Monday in </w:t>
      </w:r>
      <w:r w:rsidR="00EF6C49">
        <w:rPr>
          <w:rFonts w:ascii="Arial" w:hAnsi="Arial" w:cs="Arial"/>
          <w:sz w:val="22"/>
          <w:szCs w:val="22"/>
        </w:rPr>
        <w:t>September</w:t>
      </w:r>
      <w:r w:rsidRPr="008E03A1">
        <w:rPr>
          <w:rFonts w:ascii="Arial" w:hAnsi="Arial" w:cs="Arial"/>
          <w:sz w:val="22"/>
          <w:szCs w:val="22"/>
        </w:rPr>
        <w:t xml:space="preserve"> following its adoption, the Clerk of the Board shall file a certified copy of this resolution with the Auditor of the County of Solano.  Upon such filing, the County Auditor shall enter on the County assessment roll opposite each lot or parcel of land the amount of assessment thereupon as shown in the Engineer’s Report. The assessments shall be collected at the same time and in the same manner as County taxes are collected, and all laws providing for the collection and enforcement of County taxes shall apply to the collection and enforcement of the assessment. After collection by the County, the net amount of the assessments, after deduction of any compensation due the County for collection, shall be paid to the Auditor/Controller of this County.</w:t>
      </w:r>
    </w:p>
    <w:p w14:paraId="6A05FB8C" w14:textId="77777777" w:rsidR="008E03A1" w:rsidRPr="008E03A1" w:rsidRDefault="008E03A1" w:rsidP="008E03A1">
      <w:pPr>
        <w:jc w:val="both"/>
        <w:rPr>
          <w:rFonts w:ascii="Arial" w:hAnsi="Arial" w:cs="Arial"/>
          <w:sz w:val="22"/>
          <w:szCs w:val="22"/>
        </w:rPr>
      </w:pPr>
    </w:p>
    <w:p w14:paraId="6BCAC619" w14:textId="0C200A1F" w:rsidR="008E03A1" w:rsidRPr="008E03A1" w:rsidRDefault="008E03A1" w:rsidP="008E03A1">
      <w:pPr>
        <w:jc w:val="both"/>
        <w:rPr>
          <w:rFonts w:ascii="Arial" w:hAnsi="Arial" w:cs="Arial"/>
          <w:sz w:val="22"/>
          <w:szCs w:val="22"/>
        </w:rPr>
      </w:pPr>
      <w:r w:rsidRPr="00CF4BBA">
        <w:rPr>
          <w:rFonts w:ascii="Arial" w:hAnsi="Arial" w:cs="Arial"/>
          <w:b/>
          <w:bCs/>
          <w:sz w:val="22"/>
          <w:szCs w:val="22"/>
        </w:rPr>
        <w:t>RESOLVED</w:t>
      </w:r>
      <w:r w:rsidRPr="008E03A1">
        <w:rPr>
          <w:rFonts w:ascii="Arial" w:hAnsi="Arial" w:cs="Arial"/>
          <w:sz w:val="22"/>
          <w:szCs w:val="22"/>
        </w:rPr>
        <w:t>, upon receipt of moneys representing assessments collected by the County, the Auditor/Controller of this County shall deposit moneys in the County Treasury to the credit of an improvement fund, which improvement fund the Auditor/Controller of this County is hereby directed to establish under the distinctive designation of the District.  Moneys in the improvement fund shall be expended only for the maintenance, servicing, installation and construction of the improvements.</w:t>
      </w:r>
    </w:p>
    <w:p w14:paraId="5D1EAF29" w14:textId="77777777" w:rsidR="008E03A1" w:rsidRPr="008E03A1" w:rsidRDefault="008E03A1" w:rsidP="008E03A1">
      <w:pPr>
        <w:jc w:val="both"/>
        <w:rPr>
          <w:rFonts w:ascii="Arial" w:hAnsi="Arial" w:cs="Arial"/>
          <w:sz w:val="22"/>
          <w:szCs w:val="22"/>
        </w:rPr>
      </w:pPr>
    </w:p>
    <w:p w14:paraId="208786AC" w14:textId="394989FB" w:rsidR="008E03A1" w:rsidRDefault="008E03A1" w:rsidP="008E03A1">
      <w:pPr>
        <w:jc w:val="both"/>
        <w:rPr>
          <w:rFonts w:ascii="Arial" w:hAnsi="Arial" w:cs="Arial"/>
          <w:sz w:val="22"/>
          <w:szCs w:val="22"/>
        </w:rPr>
      </w:pPr>
      <w:r w:rsidRPr="008E03A1">
        <w:rPr>
          <w:rFonts w:ascii="Arial" w:hAnsi="Arial" w:cs="Arial"/>
          <w:sz w:val="22"/>
          <w:szCs w:val="22"/>
        </w:rPr>
        <w:t xml:space="preserve">Passed and adopted by the Solano County Board of Supervisors at its regular meeting on </w:t>
      </w:r>
      <w:r w:rsidR="00EF6C49">
        <w:rPr>
          <w:rFonts w:ascii="Arial" w:hAnsi="Arial" w:cs="Arial"/>
          <w:sz w:val="22"/>
          <w:szCs w:val="22"/>
        </w:rPr>
        <w:t>August</w:t>
      </w:r>
      <w:r w:rsidRPr="008E03A1">
        <w:rPr>
          <w:rFonts w:ascii="Arial" w:hAnsi="Arial" w:cs="Arial"/>
          <w:sz w:val="22"/>
          <w:szCs w:val="22"/>
        </w:rPr>
        <w:t xml:space="preserve"> 28, 2026, by the following vote</w:t>
      </w:r>
      <w:r>
        <w:rPr>
          <w:rFonts w:ascii="Arial" w:hAnsi="Arial" w:cs="Arial"/>
          <w:sz w:val="22"/>
          <w:szCs w:val="22"/>
        </w:rPr>
        <w:t>:</w:t>
      </w:r>
    </w:p>
    <w:p w14:paraId="01465116" w14:textId="77777777" w:rsidR="00243B4C" w:rsidRDefault="00243B4C" w:rsidP="008E03A1">
      <w:pPr>
        <w:jc w:val="both"/>
        <w:rPr>
          <w:rFonts w:ascii="Arial" w:hAnsi="Arial" w:cs="Arial"/>
          <w:sz w:val="22"/>
          <w:szCs w:val="22"/>
        </w:rPr>
      </w:pPr>
    </w:p>
    <w:p w14:paraId="5D78F4A3" w14:textId="77777777" w:rsidR="008E03A1" w:rsidRDefault="008E03A1" w:rsidP="008E03A1">
      <w:pPr>
        <w:jc w:val="both"/>
        <w:rPr>
          <w:rFonts w:ascii="Arial" w:hAnsi="Arial" w:cs="Arial"/>
          <w:sz w:val="22"/>
          <w:szCs w:val="22"/>
        </w:rPr>
      </w:pPr>
    </w:p>
    <w:p w14:paraId="453EF0D7" w14:textId="77777777" w:rsidR="008E03A1" w:rsidRDefault="008E03A1" w:rsidP="008E03A1">
      <w:pPr>
        <w:spacing w:line="480" w:lineRule="auto"/>
        <w:jc w:val="both"/>
        <w:rPr>
          <w:rFonts w:ascii="Arial" w:hAnsi="Arial" w:cs="Arial"/>
          <w:sz w:val="22"/>
          <w:szCs w:val="22"/>
        </w:rPr>
      </w:pPr>
      <w:r w:rsidRPr="006C7005">
        <w:rPr>
          <w:rFonts w:ascii="Arial" w:hAnsi="Arial" w:cs="Arial"/>
          <w:sz w:val="22"/>
          <w:szCs w:val="22"/>
        </w:rPr>
        <w:t>AYES:</w:t>
      </w:r>
      <w:r w:rsidRPr="006C7005">
        <w:rPr>
          <w:rFonts w:ascii="Arial" w:hAnsi="Arial" w:cs="Arial"/>
          <w:sz w:val="22"/>
          <w:szCs w:val="22"/>
        </w:rPr>
        <w:tab/>
      </w:r>
      <w:r w:rsidRPr="006C7005">
        <w:rPr>
          <w:rFonts w:ascii="Arial" w:hAnsi="Arial" w:cs="Arial"/>
          <w:sz w:val="22"/>
          <w:szCs w:val="22"/>
        </w:rPr>
        <w:tab/>
        <w:t xml:space="preserve">SUPERVISORS </w:t>
      </w:r>
      <w:r w:rsidRPr="006C7005">
        <w:rPr>
          <w:rFonts w:ascii="Arial" w:hAnsi="Arial" w:cs="Arial"/>
          <w:sz w:val="22"/>
          <w:szCs w:val="22"/>
        </w:rPr>
        <w:tab/>
        <w:t>__________________________________________</w:t>
      </w:r>
    </w:p>
    <w:p w14:paraId="1AAA392E" w14:textId="77777777" w:rsidR="008E03A1" w:rsidRPr="006C7005" w:rsidRDefault="008E03A1" w:rsidP="008E03A1">
      <w:pPr>
        <w:spacing w:line="480" w:lineRule="auto"/>
        <w:jc w:val="both"/>
        <w:rPr>
          <w:rFonts w:ascii="Arial" w:hAnsi="Arial" w:cs="Arial"/>
          <w:sz w:val="22"/>
          <w:szCs w:val="22"/>
        </w:rPr>
      </w:pPr>
      <w:r w:rsidRPr="006C7005">
        <w:rPr>
          <w:rFonts w:ascii="Arial" w:hAnsi="Arial" w:cs="Arial"/>
          <w:sz w:val="22"/>
          <w:szCs w:val="22"/>
        </w:rPr>
        <w:t>NOES:</w:t>
      </w:r>
      <w:r w:rsidRPr="006C7005">
        <w:rPr>
          <w:rFonts w:ascii="Arial" w:hAnsi="Arial" w:cs="Arial"/>
          <w:sz w:val="22"/>
          <w:szCs w:val="22"/>
        </w:rPr>
        <w:tab/>
      </w:r>
      <w:r w:rsidRPr="006C7005">
        <w:rPr>
          <w:rFonts w:ascii="Arial" w:hAnsi="Arial" w:cs="Arial"/>
          <w:sz w:val="22"/>
          <w:szCs w:val="22"/>
        </w:rPr>
        <w:tab/>
        <w:t>SUPERVISORS</w:t>
      </w:r>
      <w:r w:rsidRPr="006C7005">
        <w:rPr>
          <w:rFonts w:ascii="Arial" w:hAnsi="Arial" w:cs="Arial"/>
          <w:sz w:val="22"/>
          <w:szCs w:val="22"/>
        </w:rPr>
        <w:tab/>
        <w:t>__________________________________________</w:t>
      </w:r>
    </w:p>
    <w:p w14:paraId="0F6061B8" w14:textId="77777777" w:rsidR="008E03A1" w:rsidRPr="006C7005" w:rsidRDefault="008E03A1" w:rsidP="008E03A1">
      <w:pPr>
        <w:spacing w:line="480" w:lineRule="auto"/>
        <w:jc w:val="both"/>
        <w:rPr>
          <w:rFonts w:ascii="Arial" w:hAnsi="Arial" w:cs="Arial"/>
          <w:sz w:val="22"/>
          <w:szCs w:val="22"/>
        </w:rPr>
      </w:pPr>
      <w:r w:rsidRPr="006C7005">
        <w:rPr>
          <w:rFonts w:ascii="Arial" w:hAnsi="Arial" w:cs="Arial"/>
          <w:sz w:val="22"/>
          <w:szCs w:val="22"/>
        </w:rPr>
        <w:t>EXCUSED:</w:t>
      </w:r>
      <w:r w:rsidRPr="006C7005">
        <w:rPr>
          <w:rFonts w:ascii="Arial" w:hAnsi="Arial" w:cs="Arial"/>
          <w:sz w:val="22"/>
          <w:szCs w:val="22"/>
        </w:rPr>
        <w:tab/>
        <w:t>SUPERVISORS</w:t>
      </w:r>
      <w:r w:rsidRPr="006C7005">
        <w:rPr>
          <w:rFonts w:ascii="Arial" w:hAnsi="Arial" w:cs="Arial"/>
          <w:sz w:val="22"/>
          <w:szCs w:val="22"/>
        </w:rPr>
        <w:tab/>
        <w:t>__________________________________________</w:t>
      </w:r>
    </w:p>
    <w:p w14:paraId="0F9AED9B" w14:textId="6729F9C5" w:rsidR="008E03A1" w:rsidRDefault="008E03A1" w:rsidP="008E03A1">
      <w:pPr>
        <w:jc w:val="both"/>
        <w:rPr>
          <w:rFonts w:ascii="Arial" w:hAnsi="Arial" w:cs="Arial"/>
          <w:sz w:val="22"/>
          <w:szCs w:val="22"/>
        </w:rPr>
      </w:pPr>
    </w:p>
    <w:p w14:paraId="583EFDF2" w14:textId="77777777" w:rsidR="00243B4C" w:rsidRDefault="00243B4C" w:rsidP="008E03A1">
      <w:pPr>
        <w:jc w:val="both"/>
        <w:rPr>
          <w:rFonts w:ascii="Arial" w:hAnsi="Arial" w:cs="Arial"/>
          <w:sz w:val="22"/>
          <w:szCs w:val="22"/>
        </w:rPr>
      </w:pPr>
    </w:p>
    <w:p w14:paraId="432B05DC" w14:textId="77777777" w:rsidR="008E03A1" w:rsidRPr="006C7005" w:rsidRDefault="008E03A1" w:rsidP="008E03A1">
      <w:pPr>
        <w:ind w:left="2880" w:firstLine="720"/>
        <w:jc w:val="both"/>
        <w:rPr>
          <w:rFonts w:ascii="Arial" w:hAnsi="Arial" w:cs="Arial"/>
          <w:sz w:val="22"/>
          <w:szCs w:val="22"/>
        </w:rPr>
      </w:pPr>
      <w:r w:rsidRPr="006C7005">
        <w:rPr>
          <w:rFonts w:ascii="Arial" w:hAnsi="Arial" w:cs="Arial"/>
          <w:sz w:val="22"/>
          <w:szCs w:val="22"/>
        </w:rPr>
        <w:t>__________________________________________</w:t>
      </w:r>
    </w:p>
    <w:p w14:paraId="648CB0B2" w14:textId="77777777" w:rsidR="008E03A1" w:rsidRPr="006C7005" w:rsidRDefault="008E03A1" w:rsidP="008E03A1">
      <w:pPr>
        <w:jc w:val="both"/>
        <w:rPr>
          <w:rFonts w:ascii="Arial" w:hAnsi="Arial" w:cs="Arial"/>
          <w:sz w:val="22"/>
          <w:szCs w:val="22"/>
        </w:rPr>
      </w:pPr>
      <w:r w:rsidRPr="006C7005">
        <w:rPr>
          <w:rFonts w:ascii="Arial" w:hAnsi="Arial" w:cs="Arial"/>
          <w:sz w:val="22"/>
          <w:szCs w:val="22"/>
        </w:rPr>
        <w:tab/>
      </w:r>
      <w:r w:rsidRPr="006C7005">
        <w:rPr>
          <w:rFonts w:ascii="Arial" w:hAnsi="Arial" w:cs="Arial"/>
          <w:sz w:val="22"/>
          <w:szCs w:val="22"/>
        </w:rPr>
        <w:tab/>
      </w:r>
      <w:r w:rsidRPr="006C7005">
        <w:rPr>
          <w:rFonts w:ascii="Arial" w:hAnsi="Arial" w:cs="Arial"/>
          <w:sz w:val="22"/>
          <w:szCs w:val="22"/>
        </w:rPr>
        <w:tab/>
      </w:r>
      <w:r w:rsidRPr="006C7005">
        <w:rPr>
          <w:rFonts w:ascii="Arial" w:hAnsi="Arial" w:cs="Arial"/>
          <w:sz w:val="22"/>
          <w:szCs w:val="22"/>
        </w:rPr>
        <w:tab/>
      </w:r>
      <w:r w:rsidRPr="006C7005">
        <w:rPr>
          <w:rFonts w:ascii="Arial" w:hAnsi="Arial" w:cs="Arial"/>
          <w:sz w:val="22"/>
          <w:szCs w:val="22"/>
        </w:rPr>
        <w:tab/>
      </w:r>
      <w:r>
        <w:rPr>
          <w:rFonts w:ascii="Arial" w:hAnsi="Arial" w:cs="Arial"/>
          <w:sz w:val="22"/>
          <w:szCs w:val="22"/>
        </w:rPr>
        <w:t>MONICA BROWN, Chair</w:t>
      </w:r>
    </w:p>
    <w:p w14:paraId="04638C76" w14:textId="77777777" w:rsidR="008E03A1" w:rsidRPr="006C7005" w:rsidRDefault="008E03A1" w:rsidP="008E03A1">
      <w:pPr>
        <w:ind w:left="2880" w:firstLine="720"/>
        <w:jc w:val="both"/>
        <w:rPr>
          <w:rFonts w:ascii="Arial" w:hAnsi="Arial" w:cs="Arial"/>
          <w:sz w:val="22"/>
          <w:szCs w:val="22"/>
        </w:rPr>
      </w:pPr>
      <w:r w:rsidRPr="006C7005">
        <w:rPr>
          <w:rFonts w:ascii="Arial" w:hAnsi="Arial" w:cs="Arial"/>
          <w:sz w:val="22"/>
          <w:szCs w:val="22"/>
        </w:rPr>
        <w:t>Solano County Board of Supervisors</w:t>
      </w:r>
    </w:p>
    <w:p w14:paraId="7A103EA4" w14:textId="77777777" w:rsidR="008E03A1" w:rsidRPr="006C7005" w:rsidRDefault="008E03A1" w:rsidP="008E03A1">
      <w:pPr>
        <w:jc w:val="both"/>
        <w:rPr>
          <w:rFonts w:ascii="Arial" w:hAnsi="Arial" w:cs="Arial"/>
          <w:sz w:val="22"/>
          <w:szCs w:val="22"/>
        </w:rPr>
      </w:pPr>
    </w:p>
    <w:p w14:paraId="28D3A8E1" w14:textId="77777777" w:rsidR="00243B4C" w:rsidRDefault="00243B4C" w:rsidP="008E03A1">
      <w:pPr>
        <w:jc w:val="both"/>
        <w:rPr>
          <w:rFonts w:ascii="Arial" w:hAnsi="Arial" w:cs="Arial"/>
          <w:sz w:val="22"/>
          <w:szCs w:val="22"/>
        </w:rPr>
      </w:pPr>
    </w:p>
    <w:p w14:paraId="1F5E1FAF" w14:textId="01A16CB2" w:rsidR="008E03A1" w:rsidRPr="006C7005" w:rsidRDefault="008E03A1" w:rsidP="008E03A1">
      <w:pPr>
        <w:jc w:val="both"/>
        <w:rPr>
          <w:rFonts w:ascii="Arial" w:hAnsi="Arial" w:cs="Arial"/>
          <w:sz w:val="22"/>
          <w:szCs w:val="22"/>
        </w:rPr>
      </w:pPr>
      <w:r w:rsidRPr="006C7005">
        <w:rPr>
          <w:rFonts w:ascii="Arial" w:hAnsi="Arial" w:cs="Arial"/>
          <w:sz w:val="22"/>
          <w:szCs w:val="22"/>
        </w:rPr>
        <w:t xml:space="preserve">ATTEST: </w:t>
      </w:r>
    </w:p>
    <w:p w14:paraId="78F233DE" w14:textId="77777777" w:rsidR="008E03A1" w:rsidRPr="006C7005" w:rsidRDefault="008E03A1" w:rsidP="008E03A1">
      <w:pPr>
        <w:jc w:val="both"/>
        <w:rPr>
          <w:rFonts w:ascii="Arial" w:hAnsi="Arial" w:cs="Arial"/>
          <w:sz w:val="22"/>
          <w:szCs w:val="22"/>
        </w:rPr>
      </w:pPr>
      <w:r>
        <w:rPr>
          <w:rFonts w:ascii="Arial" w:hAnsi="Arial" w:cs="Arial"/>
          <w:caps/>
          <w:sz w:val="22"/>
          <w:szCs w:val="22"/>
        </w:rPr>
        <w:t>IAN M. GOLDBERG</w:t>
      </w:r>
      <w:r>
        <w:rPr>
          <w:rFonts w:ascii="Arial" w:hAnsi="Arial" w:cs="Arial"/>
          <w:sz w:val="22"/>
          <w:szCs w:val="22"/>
        </w:rPr>
        <w:t>, Clerk</w:t>
      </w:r>
    </w:p>
    <w:p w14:paraId="7EBCCDCC" w14:textId="77777777" w:rsidR="008E03A1" w:rsidRPr="006C7005" w:rsidRDefault="008E03A1" w:rsidP="008E03A1">
      <w:pPr>
        <w:jc w:val="both"/>
        <w:rPr>
          <w:rFonts w:ascii="Arial" w:hAnsi="Arial" w:cs="Arial"/>
          <w:sz w:val="22"/>
          <w:szCs w:val="22"/>
        </w:rPr>
      </w:pPr>
      <w:r>
        <w:rPr>
          <w:rFonts w:ascii="Arial" w:hAnsi="Arial" w:cs="Arial"/>
          <w:sz w:val="22"/>
          <w:szCs w:val="22"/>
        </w:rPr>
        <w:t xml:space="preserve">Solano County </w:t>
      </w:r>
      <w:r w:rsidRPr="006C7005">
        <w:rPr>
          <w:rFonts w:ascii="Arial" w:hAnsi="Arial" w:cs="Arial"/>
          <w:sz w:val="22"/>
          <w:szCs w:val="22"/>
        </w:rPr>
        <w:t>Board of Supervisors</w:t>
      </w:r>
    </w:p>
    <w:p w14:paraId="2C2FF895" w14:textId="77777777" w:rsidR="008E03A1" w:rsidRPr="006C7005" w:rsidRDefault="008E03A1" w:rsidP="008E03A1">
      <w:pPr>
        <w:jc w:val="both"/>
        <w:rPr>
          <w:rFonts w:ascii="Arial" w:hAnsi="Arial" w:cs="Arial"/>
          <w:sz w:val="22"/>
          <w:szCs w:val="22"/>
        </w:rPr>
      </w:pPr>
    </w:p>
    <w:p w14:paraId="47602E24" w14:textId="77777777" w:rsidR="008E03A1" w:rsidRDefault="008E03A1" w:rsidP="008E03A1">
      <w:pPr>
        <w:jc w:val="both"/>
        <w:rPr>
          <w:rFonts w:ascii="Arial" w:hAnsi="Arial" w:cs="Arial"/>
          <w:sz w:val="22"/>
          <w:szCs w:val="22"/>
        </w:rPr>
      </w:pPr>
    </w:p>
    <w:p w14:paraId="4FD6F5E4" w14:textId="77777777" w:rsidR="008E03A1" w:rsidRPr="006C7005" w:rsidRDefault="008E03A1" w:rsidP="008E03A1">
      <w:pPr>
        <w:jc w:val="both"/>
        <w:rPr>
          <w:rFonts w:ascii="Arial" w:hAnsi="Arial" w:cs="Arial"/>
          <w:sz w:val="22"/>
          <w:szCs w:val="22"/>
        </w:rPr>
      </w:pPr>
      <w:r w:rsidRPr="006C7005">
        <w:rPr>
          <w:rFonts w:ascii="Arial" w:hAnsi="Arial" w:cs="Arial"/>
          <w:sz w:val="22"/>
          <w:szCs w:val="22"/>
        </w:rPr>
        <w:t xml:space="preserve">By: _______________________________ </w:t>
      </w:r>
    </w:p>
    <w:p w14:paraId="2D0AC991" w14:textId="694005BB" w:rsidR="008E03A1" w:rsidRDefault="008E03A1" w:rsidP="00633EE3">
      <w:pPr>
        <w:jc w:val="both"/>
        <w:rPr>
          <w:rFonts w:ascii="Arial" w:hAnsi="Arial" w:cs="Arial"/>
          <w:b/>
          <w:i/>
          <w:sz w:val="22"/>
          <w:szCs w:val="22"/>
        </w:rPr>
      </w:pPr>
      <w:r>
        <w:rPr>
          <w:rFonts w:ascii="Arial" w:hAnsi="Arial" w:cs="Arial"/>
          <w:sz w:val="22"/>
          <w:szCs w:val="22"/>
        </w:rPr>
        <w:t>Alicia Draves, Chief Deputy Clerk</w:t>
      </w:r>
    </w:p>
    <w:p w14:paraId="307F6C70" w14:textId="77777777" w:rsidR="001D5899" w:rsidRDefault="001D5899"/>
    <w:sectPr w:rsidR="001D5899" w:rsidSect="00243B4C">
      <w:headerReference w:type="default" r:id="rId6"/>
      <w:footerReference w:type="even" r:id="rId7"/>
      <w:footerReference w:type="default" r:id="rId8"/>
      <w:pgSz w:w="12240" w:h="15840"/>
      <w:pgMar w:top="990" w:right="1296" w:bottom="900" w:left="1296"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BE6BC" w14:textId="77777777" w:rsidR="00AE2F60" w:rsidRDefault="00AE2F60" w:rsidP="008E03A1">
      <w:r>
        <w:separator/>
      </w:r>
    </w:p>
  </w:endnote>
  <w:endnote w:type="continuationSeparator" w:id="0">
    <w:p w14:paraId="32D61BD5" w14:textId="77777777" w:rsidR="00AE2F60" w:rsidRDefault="00AE2F60" w:rsidP="008E0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6E34A" w14:textId="77777777" w:rsidR="008E03A1" w:rsidRDefault="008E03A1" w:rsidP="00D748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8A663A" w14:textId="77777777" w:rsidR="008E03A1" w:rsidRDefault="008E0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4C52" w14:textId="77777777" w:rsidR="008E03A1" w:rsidRPr="00D04C4D" w:rsidRDefault="008E03A1" w:rsidP="00CF27BC">
    <w:pPr>
      <w:pStyle w:val="Footer"/>
      <w:framePr w:wrap="around" w:vAnchor="text" w:hAnchor="margin" w:xAlign="center" w:y="1"/>
      <w:rPr>
        <w:rStyle w:val="PageNumber"/>
        <w:rFonts w:ascii="Arial" w:hAnsi="Arial" w:cs="Arial"/>
        <w:sz w:val="18"/>
        <w:szCs w:val="18"/>
      </w:rPr>
    </w:pPr>
  </w:p>
  <w:p w14:paraId="2E6E8629" w14:textId="77777777" w:rsidR="008E03A1" w:rsidRPr="00D74883" w:rsidRDefault="008E03A1" w:rsidP="006C7005">
    <w:pPr>
      <w:pStyle w:val="Footer"/>
      <w:jc w:val="right"/>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0E9ED" w14:textId="77777777" w:rsidR="00AE2F60" w:rsidRDefault="00AE2F60" w:rsidP="008E03A1">
      <w:r>
        <w:separator/>
      </w:r>
    </w:p>
  </w:footnote>
  <w:footnote w:type="continuationSeparator" w:id="0">
    <w:p w14:paraId="74EF83D6" w14:textId="77777777" w:rsidR="00AE2F60" w:rsidRDefault="00AE2F60" w:rsidP="008E0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39C84" w14:textId="77777777" w:rsidR="008E03A1" w:rsidRDefault="008E03A1" w:rsidP="00E16C33">
    <w:pPr>
      <w:rPr>
        <w:rFonts w:ascii="Arial" w:hAnsi="Arial" w:cs="Arial"/>
        <w:sz w:val="22"/>
        <w:szCs w:val="22"/>
      </w:rPr>
    </w:pPr>
    <w:r w:rsidRPr="00630AF8">
      <w:rPr>
        <w:rFonts w:ascii="Arial" w:hAnsi="Arial" w:cs="Arial"/>
        <w:sz w:val="22"/>
        <w:szCs w:val="22"/>
      </w:rPr>
      <w:t>Resolution No.</w:t>
    </w:r>
    <w:r>
      <w:rPr>
        <w:rFonts w:ascii="Arial" w:hAnsi="Arial" w:cs="Arial"/>
        <w:sz w:val="22"/>
        <w:szCs w:val="22"/>
      </w:rPr>
      <w:t xml:space="preserve"> 2026 </w:t>
    </w:r>
    <w:r w:rsidRPr="00630AF8">
      <w:rPr>
        <w:rFonts w:ascii="Arial" w:hAnsi="Arial" w:cs="Arial"/>
        <w:sz w:val="22"/>
        <w:szCs w:val="22"/>
      </w:rPr>
      <w:t>-</w:t>
    </w:r>
    <w:r>
      <w:rPr>
        <w:rFonts w:ascii="Arial" w:hAnsi="Arial" w:cs="Arial"/>
        <w:sz w:val="22"/>
        <w:szCs w:val="22"/>
      </w:rPr>
      <w:t xml:space="preserve"> ___</w:t>
    </w:r>
  </w:p>
  <w:p w14:paraId="63F82973" w14:textId="38659C18" w:rsidR="008E03A1" w:rsidRPr="00E16C33" w:rsidRDefault="008E03A1" w:rsidP="00E16C33">
    <w:pPr>
      <w:rPr>
        <w:rFonts w:ascii="Arial" w:hAnsi="Arial" w:cs="Arial"/>
        <w:sz w:val="22"/>
        <w:szCs w:val="22"/>
      </w:rPr>
    </w:pPr>
    <w:r>
      <w:rPr>
        <w:rFonts w:ascii="Arial" w:hAnsi="Arial" w:cs="Arial"/>
        <w:sz w:val="22"/>
        <w:szCs w:val="22"/>
      </w:rPr>
      <w:t xml:space="preserve">Page </w:t>
    </w:r>
    <w:r w:rsidRPr="00053479">
      <w:rPr>
        <w:rFonts w:ascii="Arial" w:hAnsi="Arial" w:cs="Arial"/>
        <w:sz w:val="22"/>
        <w:szCs w:val="22"/>
      </w:rPr>
      <w:fldChar w:fldCharType="begin"/>
    </w:r>
    <w:r w:rsidRPr="00053479">
      <w:rPr>
        <w:rFonts w:ascii="Arial" w:hAnsi="Arial" w:cs="Arial"/>
        <w:sz w:val="22"/>
        <w:szCs w:val="22"/>
      </w:rPr>
      <w:instrText xml:space="preserve"> PAGE   \* MERGEFORMAT </w:instrText>
    </w:r>
    <w:r w:rsidRPr="00053479">
      <w:rPr>
        <w:rFonts w:ascii="Arial" w:hAnsi="Arial" w:cs="Arial"/>
        <w:sz w:val="22"/>
        <w:szCs w:val="22"/>
      </w:rPr>
      <w:fldChar w:fldCharType="separate"/>
    </w:r>
    <w:r w:rsidRPr="00053479">
      <w:rPr>
        <w:rFonts w:ascii="Arial" w:hAnsi="Arial" w:cs="Arial"/>
        <w:noProof/>
        <w:sz w:val="22"/>
        <w:szCs w:val="22"/>
      </w:rPr>
      <w:t>1</w:t>
    </w:r>
    <w:r w:rsidRPr="00053479">
      <w:rPr>
        <w:rFonts w:ascii="Arial" w:hAnsi="Arial" w:cs="Arial"/>
        <w:noProof/>
        <w:sz w:val="22"/>
        <w:szCs w:val="22"/>
      </w:rPr>
      <w:fldChar w:fldCharType="end"/>
    </w:r>
    <w:r>
      <w:rPr>
        <w:rFonts w:ascii="Arial" w:hAnsi="Arial" w:cs="Arial"/>
        <w:sz w:val="22"/>
        <w:szCs w:val="22"/>
      </w:rPr>
      <w:t xml:space="preserve"> of </w:t>
    </w:r>
    <w:r w:rsidR="00243B4C">
      <w:rPr>
        <w:rFonts w:ascii="Arial" w:hAnsi="Arial" w:cs="Arial"/>
        <w:sz w:val="22"/>
        <w:szCs w:val="22"/>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451"/>
    <w:rsid w:val="00040165"/>
    <w:rsid w:val="001646F9"/>
    <w:rsid w:val="00193719"/>
    <w:rsid w:val="001D5899"/>
    <w:rsid w:val="0020177A"/>
    <w:rsid w:val="002352BE"/>
    <w:rsid w:val="00243B4C"/>
    <w:rsid w:val="002F1EC9"/>
    <w:rsid w:val="003F4463"/>
    <w:rsid w:val="00464875"/>
    <w:rsid w:val="00550D37"/>
    <w:rsid w:val="00567232"/>
    <w:rsid w:val="00633EE3"/>
    <w:rsid w:val="006F1451"/>
    <w:rsid w:val="007254EC"/>
    <w:rsid w:val="007756FC"/>
    <w:rsid w:val="007E62D5"/>
    <w:rsid w:val="008E03A1"/>
    <w:rsid w:val="009D22BA"/>
    <w:rsid w:val="00A256CE"/>
    <w:rsid w:val="00AE2F60"/>
    <w:rsid w:val="00BF44FF"/>
    <w:rsid w:val="00D63001"/>
    <w:rsid w:val="00DD79B2"/>
    <w:rsid w:val="00EC7892"/>
    <w:rsid w:val="00EF6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A4C85"/>
  <w15:chartTrackingRefBased/>
  <w15:docId w15:val="{651ADD1F-8156-4DFD-B419-32B4A56D5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3A1"/>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6F145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F145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F145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F145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F145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F1451"/>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F1451"/>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F1451"/>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F1451"/>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1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1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1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1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1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1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1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1451"/>
    <w:rPr>
      <w:rFonts w:eastAsiaTheme="majorEastAsia" w:cstheme="majorBidi"/>
      <w:color w:val="272727" w:themeColor="text1" w:themeTint="D8"/>
    </w:rPr>
  </w:style>
  <w:style w:type="paragraph" w:styleId="Title">
    <w:name w:val="Title"/>
    <w:basedOn w:val="Normal"/>
    <w:next w:val="Normal"/>
    <w:link w:val="TitleChar"/>
    <w:uiPriority w:val="10"/>
    <w:qFormat/>
    <w:rsid w:val="006F145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F1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145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F1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1451"/>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F1451"/>
    <w:rPr>
      <w:i/>
      <w:iCs/>
      <w:color w:val="404040" w:themeColor="text1" w:themeTint="BF"/>
    </w:rPr>
  </w:style>
  <w:style w:type="paragraph" w:styleId="ListParagraph">
    <w:name w:val="List Paragraph"/>
    <w:basedOn w:val="Normal"/>
    <w:uiPriority w:val="34"/>
    <w:qFormat/>
    <w:rsid w:val="006F1451"/>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F1451"/>
    <w:rPr>
      <w:i/>
      <w:iCs/>
      <w:color w:val="0F4761" w:themeColor="accent1" w:themeShade="BF"/>
    </w:rPr>
  </w:style>
  <w:style w:type="paragraph" w:styleId="IntenseQuote">
    <w:name w:val="Intense Quote"/>
    <w:basedOn w:val="Normal"/>
    <w:next w:val="Normal"/>
    <w:link w:val="IntenseQuoteChar"/>
    <w:uiPriority w:val="30"/>
    <w:qFormat/>
    <w:rsid w:val="006F145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F1451"/>
    <w:rPr>
      <w:i/>
      <w:iCs/>
      <w:color w:val="0F4761" w:themeColor="accent1" w:themeShade="BF"/>
    </w:rPr>
  </w:style>
  <w:style w:type="character" w:styleId="IntenseReference">
    <w:name w:val="Intense Reference"/>
    <w:basedOn w:val="DefaultParagraphFont"/>
    <w:uiPriority w:val="32"/>
    <w:qFormat/>
    <w:rsid w:val="006F1451"/>
    <w:rPr>
      <w:b/>
      <w:bCs/>
      <w:smallCaps/>
      <w:color w:val="0F4761" w:themeColor="accent1" w:themeShade="BF"/>
      <w:spacing w:val="5"/>
    </w:rPr>
  </w:style>
  <w:style w:type="paragraph" w:styleId="Footer">
    <w:name w:val="footer"/>
    <w:basedOn w:val="Normal"/>
    <w:link w:val="FooterChar"/>
    <w:rsid w:val="008E03A1"/>
    <w:pPr>
      <w:tabs>
        <w:tab w:val="center" w:pos="4320"/>
        <w:tab w:val="right" w:pos="8640"/>
      </w:tabs>
    </w:pPr>
  </w:style>
  <w:style w:type="character" w:customStyle="1" w:styleId="FooterChar">
    <w:name w:val="Footer Char"/>
    <w:basedOn w:val="DefaultParagraphFont"/>
    <w:link w:val="Footer"/>
    <w:rsid w:val="008E03A1"/>
    <w:rPr>
      <w:rFonts w:ascii="Times New Roman" w:eastAsia="Times New Roman" w:hAnsi="Times New Roman" w:cs="Times New Roman"/>
      <w:kern w:val="0"/>
      <w:sz w:val="20"/>
      <w:szCs w:val="20"/>
      <w14:ligatures w14:val="none"/>
    </w:rPr>
  </w:style>
  <w:style w:type="character" w:styleId="PageNumber">
    <w:name w:val="page number"/>
    <w:basedOn w:val="DefaultParagraphFont"/>
    <w:rsid w:val="008E03A1"/>
  </w:style>
  <w:style w:type="paragraph" w:styleId="Header">
    <w:name w:val="header"/>
    <w:basedOn w:val="Normal"/>
    <w:link w:val="HeaderChar"/>
    <w:uiPriority w:val="99"/>
    <w:unhideWhenUsed/>
    <w:rsid w:val="008E03A1"/>
    <w:pPr>
      <w:tabs>
        <w:tab w:val="center" w:pos="4680"/>
        <w:tab w:val="right" w:pos="9360"/>
      </w:tabs>
    </w:pPr>
  </w:style>
  <w:style w:type="character" w:customStyle="1" w:styleId="HeaderChar">
    <w:name w:val="Header Char"/>
    <w:basedOn w:val="DefaultParagraphFont"/>
    <w:link w:val="Header"/>
    <w:uiPriority w:val="99"/>
    <w:rsid w:val="008E03A1"/>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Solano County</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JT</dc:creator>
  <cp:keywords/>
  <dc:description/>
  <cp:lastModifiedBy>Draves, Alicia M.</cp:lastModifiedBy>
  <cp:revision>9</cp:revision>
  <dcterms:created xsi:type="dcterms:W3CDTF">2026-06-24T16:24:00Z</dcterms:created>
  <dcterms:modified xsi:type="dcterms:W3CDTF">2026-07-23T23:38:00Z</dcterms:modified>
</cp:coreProperties>
</file>